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0" w:lineRule="exact"/>
        <w:rPr>
          <w:rFonts w:ascii="Calibri" w:hAnsi="Calibri" w:eastAsia="黑体"/>
          <w:color w:val="auto"/>
          <w:kern w:val="0"/>
          <w:sz w:val="30"/>
          <w:szCs w:val="30"/>
        </w:rPr>
      </w:pPr>
      <w:r>
        <w:rPr>
          <w:rFonts w:hint="eastAsia" w:ascii="黑体" w:hAnsi="黑体" w:eastAsia="黑体"/>
          <w:color w:val="auto"/>
          <w:kern w:val="0"/>
          <w:sz w:val="30"/>
          <w:szCs w:val="30"/>
        </w:rPr>
        <w:t>附件４：</w:t>
      </w:r>
    </w:p>
    <w:p>
      <w:pPr>
        <w:widowControl/>
        <w:spacing w:line="640" w:lineRule="exact"/>
        <w:jc w:val="center"/>
        <w:rPr>
          <w:rFonts w:eastAsia="方正小标宋简体"/>
          <w:bCs/>
          <w:color w:val="auto"/>
          <w:kern w:val="0"/>
          <w:sz w:val="44"/>
          <w:szCs w:val="44"/>
        </w:rPr>
      </w:pPr>
      <w:r>
        <w:rPr>
          <w:rFonts w:hint="eastAsia" w:ascii="宋体" w:hAnsi="宋体"/>
          <w:bCs/>
          <w:color w:val="auto"/>
          <w:kern w:val="0"/>
          <w:sz w:val="44"/>
          <w:szCs w:val="44"/>
        </w:rPr>
        <w:t>长沙市</w:t>
      </w:r>
      <w:r>
        <w:rPr>
          <w:rFonts w:hint="eastAsia"/>
          <w:bCs/>
          <w:color w:val="auto"/>
          <w:kern w:val="0"/>
          <w:sz w:val="44"/>
          <w:szCs w:val="44"/>
          <w:lang w:eastAsia="zh-CN"/>
        </w:rPr>
        <w:t>2023</w:t>
      </w:r>
      <w:r>
        <w:rPr>
          <w:rFonts w:hint="eastAsia" w:ascii="宋体" w:hAnsi="宋体"/>
          <w:bCs/>
          <w:color w:val="auto"/>
          <w:kern w:val="0"/>
          <w:sz w:val="44"/>
          <w:szCs w:val="44"/>
        </w:rPr>
        <w:t>年</w:t>
      </w:r>
      <w:r>
        <w:rPr>
          <w:rFonts w:hint="eastAsia" w:ascii="宋体" w:hAnsi="宋体"/>
          <w:bCs/>
          <w:color w:val="auto"/>
          <w:kern w:val="0"/>
          <w:sz w:val="44"/>
          <w:szCs w:val="44"/>
          <w:lang w:eastAsia="zh-CN"/>
        </w:rPr>
        <w:t>秋季</w:t>
      </w:r>
      <w:r>
        <w:rPr>
          <w:rFonts w:hint="eastAsia" w:ascii="宋体" w:hAnsi="宋体"/>
          <w:bCs/>
          <w:color w:val="auto"/>
          <w:kern w:val="0"/>
          <w:sz w:val="44"/>
          <w:szCs w:val="44"/>
        </w:rPr>
        <w:t>高中段教师资格</w:t>
      </w:r>
    </w:p>
    <w:p>
      <w:pPr>
        <w:widowControl/>
        <w:spacing w:line="640" w:lineRule="exact"/>
        <w:jc w:val="center"/>
        <w:rPr>
          <w:rFonts w:eastAsia="方正小标宋简体"/>
          <w:bCs/>
          <w:color w:val="auto"/>
          <w:kern w:val="0"/>
          <w:sz w:val="44"/>
          <w:szCs w:val="44"/>
        </w:rPr>
      </w:pPr>
      <w:r>
        <w:rPr>
          <w:rFonts w:hint="eastAsia" w:ascii="宋体" w:hAnsi="宋体"/>
          <w:bCs/>
          <w:color w:val="auto"/>
          <w:kern w:val="0"/>
          <w:sz w:val="44"/>
          <w:szCs w:val="44"/>
        </w:rPr>
        <w:t>认定注意事项</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一、请申请人在中国教师资格网报名时妥善保管个人密码及报名号，以便查询个人信息及修改信息（网报结束后个人信息将无法修改）。请申请人注意：个人信息填写完毕后，须点击</w:t>
      </w:r>
      <w:r>
        <w:rPr>
          <w:rFonts w:eastAsia="仿宋_GB2312"/>
          <w:color w:val="auto"/>
          <w:sz w:val="32"/>
          <w:szCs w:val="32"/>
        </w:rPr>
        <w:t>“</w:t>
      </w:r>
      <w:r>
        <w:rPr>
          <w:rFonts w:hint="eastAsia" w:ascii="仿宋_GB2312" w:eastAsia="仿宋_GB2312"/>
          <w:color w:val="auto"/>
          <w:sz w:val="32"/>
          <w:szCs w:val="32"/>
        </w:rPr>
        <w:t>提交</w:t>
      </w:r>
      <w:r>
        <w:rPr>
          <w:rFonts w:eastAsia="仿宋_GB2312"/>
          <w:color w:val="auto"/>
          <w:sz w:val="32"/>
          <w:szCs w:val="32"/>
        </w:rPr>
        <w:t>”</w:t>
      </w:r>
      <w:r>
        <w:rPr>
          <w:rFonts w:hint="eastAsia" w:ascii="仿宋_GB2312" w:eastAsia="仿宋_GB2312"/>
          <w:color w:val="auto"/>
          <w:sz w:val="32"/>
          <w:szCs w:val="32"/>
        </w:rPr>
        <w:t>，系统将提示</w:t>
      </w:r>
      <w:r>
        <w:rPr>
          <w:rFonts w:eastAsia="仿宋_GB2312"/>
          <w:color w:val="auto"/>
          <w:sz w:val="32"/>
          <w:szCs w:val="32"/>
        </w:rPr>
        <w:t>“</w:t>
      </w:r>
      <w:r>
        <w:rPr>
          <w:rFonts w:hint="eastAsia" w:ascii="仿宋_GB2312" w:eastAsia="仿宋_GB2312"/>
          <w:color w:val="auto"/>
          <w:sz w:val="32"/>
          <w:szCs w:val="32"/>
        </w:rPr>
        <w:t>注册成功</w:t>
      </w:r>
      <w:r>
        <w:rPr>
          <w:rFonts w:eastAsia="仿宋_GB2312"/>
          <w:color w:val="auto"/>
          <w:sz w:val="32"/>
          <w:szCs w:val="32"/>
        </w:rPr>
        <w:t>”</w:t>
      </w:r>
      <w:r>
        <w:rPr>
          <w:rFonts w:hint="eastAsia" w:ascii="仿宋_GB2312" w:eastAsia="仿宋_GB2312"/>
          <w:color w:val="auto"/>
          <w:sz w:val="32"/>
          <w:szCs w:val="32"/>
        </w:rPr>
        <w:t>，注册完毕。</w:t>
      </w:r>
    </w:p>
    <w:p>
      <w:pPr>
        <w:spacing w:line="560" w:lineRule="exact"/>
        <w:ind w:firstLine="640" w:firstLineChars="200"/>
        <w:rPr>
          <w:rFonts w:hint="eastAsia" w:ascii="仿宋_GB2312" w:eastAsia="微软雅黑"/>
          <w:color w:val="auto"/>
          <w:sz w:val="32"/>
          <w:szCs w:val="32"/>
          <w:lang w:val="en-US" w:eastAsia="zh-CN"/>
        </w:rPr>
      </w:pPr>
      <w:r>
        <w:rPr>
          <w:rFonts w:hint="eastAsia" w:ascii="仿宋_GB2312" w:eastAsia="仿宋_GB2312"/>
          <w:color w:val="auto"/>
          <w:sz w:val="32"/>
          <w:szCs w:val="32"/>
          <w:lang w:val="en-US" w:eastAsia="zh-CN"/>
        </w:rPr>
        <w:t>二、申请人在中国教师资格网报名时如有疑问或技术问题请自行查阅中国教师资格网教师资格认定常见问题。（网址：https://www.jszg.edu.cn/consult.html?type=cjwt&amp;column=jszg）或致电010-56761296进行咨询。</w:t>
      </w:r>
    </w:p>
    <w:p>
      <w:pPr>
        <w:spacing w:line="560" w:lineRule="exact"/>
        <w:ind w:firstLine="640" w:firstLineChars="200"/>
        <w:rPr>
          <w:rFonts w:eastAsia="仿宋_GB2312"/>
          <w:color w:val="auto"/>
          <w:sz w:val="32"/>
          <w:szCs w:val="32"/>
        </w:rPr>
      </w:pPr>
      <w:r>
        <w:rPr>
          <w:rFonts w:hint="eastAsia" w:ascii="仿宋_GB2312" w:eastAsia="仿宋_GB2312"/>
          <w:color w:val="auto"/>
          <w:sz w:val="32"/>
          <w:szCs w:val="32"/>
          <w:lang w:eastAsia="zh-CN"/>
        </w:rPr>
        <w:t>三</w:t>
      </w:r>
      <w:r>
        <w:rPr>
          <w:rFonts w:hint="eastAsia" w:ascii="仿宋_GB2312" w:eastAsia="仿宋_GB2312"/>
          <w:color w:val="auto"/>
          <w:sz w:val="32"/>
          <w:szCs w:val="32"/>
        </w:rPr>
        <w:t>、申请人如有政策疑问可至</w:t>
      </w:r>
      <w:r>
        <w:rPr>
          <w:rFonts w:hint="eastAsia" w:ascii="仿宋_GB2312" w:eastAsia="仿宋_GB2312"/>
          <w:color w:val="auto"/>
          <w:sz w:val="32"/>
          <w:szCs w:val="32"/>
          <w:lang w:eastAsia="zh-CN"/>
        </w:rPr>
        <w:t>确认点</w:t>
      </w:r>
      <w:r>
        <w:rPr>
          <w:rFonts w:hint="eastAsia" w:ascii="仿宋_GB2312" w:eastAsia="仿宋_GB2312"/>
          <w:color w:val="auto"/>
          <w:sz w:val="32"/>
          <w:szCs w:val="32"/>
        </w:rPr>
        <w:t>咨询（也可电话咨询），确定本人</w:t>
      </w:r>
      <w:r>
        <w:rPr>
          <w:rFonts w:hint="eastAsia" w:ascii="仿宋_GB2312" w:eastAsia="仿宋_GB2312"/>
          <w:color w:val="auto"/>
          <w:sz w:val="32"/>
          <w:szCs w:val="32"/>
          <w:lang w:eastAsia="zh-CN"/>
        </w:rPr>
        <w:t>是否</w:t>
      </w:r>
      <w:r>
        <w:rPr>
          <w:rFonts w:hint="eastAsia" w:ascii="仿宋_GB2312" w:eastAsia="仿宋_GB2312"/>
          <w:color w:val="auto"/>
          <w:sz w:val="32"/>
          <w:szCs w:val="32"/>
        </w:rPr>
        <w:t>符合申请条件。</w:t>
      </w:r>
    </w:p>
    <w:p>
      <w:pPr>
        <w:spacing w:line="560" w:lineRule="exact"/>
        <w:ind w:firstLine="640" w:firstLineChars="200"/>
        <w:rPr>
          <w:rFonts w:eastAsia="仿宋_GB2312"/>
          <w:color w:val="auto"/>
          <w:sz w:val="32"/>
          <w:szCs w:val="32"/>
        </w:rPr>
      </w:pPr>
      <w:r>
        <w:rPr>
          <w:rFonts w:hint="eastAsia" w:ascii="仿宋_GB2312" w:eastAsia="仿宋_GB2312"/>
          <w:color w:val="auto"/>
          <w:sz w:val="32"/>
          <w:szCs w:val="32"/>
          <w:lang w:eastAsia="zh-CN"/>
        </w:rPr>
        <w:t>四</w:t>
      </w:r>
      <w:r>
        <w:rPr>
          <w:rFonts w:hint="eastAsia" w:ascii="仿宋_GB2312" w:eastAsia="仿宋_GB2312"/>
          <w:color w:val="auto"/>
          <w:sz w:val="32"/>
          <w:szCs w:val="32"/>
        </w:rPr>
        <w:t>、申请人请到教师资格认定机构指定的</w:t>
      </w:r>
      <w:r>
        <w:rPr>
          <w:rFonts w:hint="eastAsia" w:ascii="仿宋_GB2312" w:eastAsia="仿宋_GB2312"/>
          <w:color w:val="auto"/>
          <w:sz w:val="32"/>
          <w:szCs w:val="32"/>
          <w:lang w:eastAsia="zh-CN"/>
        </w:rPr>
        <w:t>任一</w:t>
      </w:r>
      <w:r>
        <w:rPr>
          <w:rFonts w:hint="eastAsia" w:ascii="仿宋_GB2312" w:eastAsia="仿宋_GB2312"/>
          <w:color w:val="auto"/>
          <w:sz w:val="32"/>
          <w:szCs w:val="32"/>
        </w:rPr>
        <w:t>医院进行体检，体检结果无需领取，</w:t>
      </w:r>
      <w:r>
        <w:rPr>
          <w:rFonts w:hint="eastAsia" w:ascii="仿宋_GB2312" w:eastAsia="仿宋_GB2312"/>
          <w:color w:val="auto"/>
          <w:sz w:val="32"/>
          <w:szCs w:val="32"/>
          <w:lang w:eastAsia="zh-CN"/>
        </w:rPr>
        <w:t>确</w:t>
      </w:r>
      <w:r>
        <w:rPr>
          <w:rFonts w:hint="eastAsia" w:ascii="仿宋_GB2312" w:eastAsia="仿宋_GB2312"/>
          <w:color w:val="auto"/>
          <w:sz w:val="32"/>
          <w:szCs w:val="32"/>
        </w:rPr>
        <w:t>需体检结果带回的请自行联系医院（具体安排详见附件</w:t>
      </w:r>
      <w:r>
        <w:rPr>
          <w:rFonts w:eastAsia="仿宋_GB2312"/>
          <w:color w:val="auto"/>
          <w:sz w:val="32"/>
          <w:szCs w:val="32"/>
        </w:rPr>
        <w:t>2</w:t>
      </w:r>
      <w:r>
        <w:rPr>
          <w:rFonts w:hint="eastAsia" w:ascii="仿宋_GB2312" w:eastAsia="仿宋_GB2312"/>
          <w:color w:val="auto"/>
          <w:sz w:val="32"/>
          <w:szCs w:val="32"/>
        </w:rPr>
        <w:t>）。</w:t>
      </w:r>
    </w:p>
    <w:p>
      <w:pPr>
        <w:spacing w:line="560" w:lineRule="exact"/>
        <w:ind w:firstLine="640" w:firstLineChars="200"/>
        <w:rPr>
          <w:rFonts w:eastAsia="仿宋_GB2312"/>
          <w:color w:val="auto"/>
          <w:sz w:val="32"/>
          <w:szCs w:val="32"/>
        </w:rPr>
      </w:pPr>
      <w:r>
        <w:rPr>
          <w:rFonts w:hint="eastAsia" w:ascii="仿宋_GB2312" w:eastAsia="仿宋_GB2312"/>
          <w:color w:val="auto"/>
          <w:sz w:val="32"/>
          <w:szCs w:val="32"/>
          <w:lang w:eastAsia="zh-CN"/>
        </w:rPr>
        <w:t>五</w:t>
      </w:r>
      <w:r>
        <w:rPr>
          <w:rFonts w:hint="eastAsia" w:ascii="仿宋_GB2312" w:eastAsia="仿宋_GB2312"/>
          <w:color w:val="auto"/>
          <w:sz w:val="32"/>
          <w:szCs w:val="32"/>
        </w:rPr>
        <w:t>、申请人如不了解一网通办平台操作的请查看《</w:t>
      </w:r>
      <w:r>
        <w:rPr>
          <w:rFonts w:hint="eastAsia" w:ascii="仿宋_GB2312" w:eastAsia="仿宋_GB2312"/>
          <w:color w:val="auto"/>
          <w:kern w:val="0"/>
          <w:sz w:val="32"/>
          <w:szCs w:val="32"/>
        </w:rPr>
        <w:t>长沙市政务服务网教师资格认定操作指南</w:t>
      </w:r>
      <w:r>
        <w:rPr>
          <w:rFonts w:hint="eastAsia" w:ascii="仿宋_GB2312" w:eastAsia="仿宋_GB2312"/>
          <w:color w:val="auto"/>
          <w:sz w:val="32"/>
          <w:szCs w:val="32"/>
        </w:rPr>
        <w:t>》（详见附件6），确实无法完成办理的请到</w:t>
      </w:r>
      <w:r>
        <w:rPr>
          <w:rFonts w:hint="eastAsia" w:ascii="仿宋_GB2312" w:eastAsia="仿宋_GB2312"/>
          <w:color w:val="auto"/>
          <w:sz w:val="32"/>
          <w:szCs w:val="32"/>
          <w:lang w:eastAsia="zh-CN"/>
        </w:rPr>
        <w:t>确认点</w:t>
      </w:r>
      <w:r>
        <w:rPr>
          <w:rFonts w:hint="eastAsia" w:ascii="仿宋_GB2312" w:eastAsia="仿宋_GB2312"/>
          <w:color w:val="auto"/>
          <w:sz w:val="32"/>
          <w:szCs w:val="32"/>
        </w:rPr>
        <w:t>提交相关材料（详见附件3）。</w:t>
      </w:r>
    </w:p>
    <w:p>
      <w:pPr>
        <w:spacing w:line="560" w:lineRule="exact"/>
        <w:ind w:firstLine="640" w:firstLineChars="200"/>
        <w:rPr>
          <w:rFonts w:hint="eastAsia" w:eastAsia="仿宋_GB2312"/>
          <w:color w:val="auto"/>
          <w:sz w:val="32"/>
          <w:szCs w:val="32"/>
          <w:lang w:eastAsia="zh-CN"/>
        </w:rPr>
      </w:pPr>
      <w:r>
        <w:rPr>
          <w:rFonts w:hint="eastAsia" w:ascii="仿宋_GB2312" w:eastAsia="仿宋_GB2312"/>
          <w:color w:val="auto"/>
          <w:sz w:val="32"/>
          <w:szCs w:val="32"/>
          <w:lang w:eastAsia="zh-CN"/>
        </w:rPr>
        <w:t>六</w:t>
      </w:r>
      <w:r>
        <w:rPr>
          <w:rFonts w:hint="eastAsia" w:ascii="仿宋_GB2312" w:eastAsia="仿宋_GB2312"/>
          <w:color w:val="auto"/>
          <w:sz w:val="32"/>
          <w:szCs w:val="32"/>
        </w:rPr>
        <w:t>、资格证领取时间及</w:t>
      </w:r>
      <w:r>
        <w:rPr>
          <w:rFonts w:hint="eastAsia" w:ascii="仿宋_GB2312" w:eastAsia="仿宋_GB2312"/>
          <w:color w:val="auto"/>
          <w:sz w:val="32"/>
          <w:szCs w:val="32"/>
          <w:lang w:eastAsia="zh-CN"/>
        </w:rPr>
        <w:t>地址</w:t>
      </w:r>
      <w:r>
        <w:rPr>
          <w:rFonts w:hint="eastAsia" w:ascii="仿宋_GB2312" w:eastAsia="仿宋_GB2312"/>
          <w:color w:val="auto"/>
          <w:sz w:val="32"/>
          <w:szCs w:val="32"/>
        </w:rPr>
        <w:t>：高中段教师资格证</w:t>
      </w:r>
      <w:r>
        <w:rPr>
          <w:rFonts w:hint="eastAsia" w:ascii="仿宋_GB2312" w:eastAsia="仿宋_GB2312"/>
          <w:color w:val="auto"/>
          <w:kern w:val="0"/>
          <w:sz w:val="32"/>
          <w:szCs w:val="32"/>
          <w:lang w:eastAsia="zh-CN"/>
        </w:rPr>
        <w:t>按申请人在一网通办平台上填报的邮寄地址统一邮寄；邮寄时间一般为公示期结束后一周之内，具体时间视认定通过人数及制证工作进度而定。</w:t>
      </w:r>
      <w:r>
        <w:rPr>
          <w:rFonts w:hint="eastAsia" w:ascii="仿宋_GB2312" w:eastAsia="仿宋_GB2312"/>
          <w:color w:val="auto"/>
          <w:sz w:val="32"/>
          <w:szCs w:val="32"/>
        </w:rPr>
        <w:t>请申请人在</w:t>
      </w:r>
      <w:r>
        <w:rPr>
          <w:rFonts w:hint="eastAsia" w:ascii="仿宋_GB2312" w:eastAsia="仿宋_GB2312"/>
          <w:color w:val="auto"/>
          <w:sz w:val="32"/>
          <w:szCs w:val="32"/>
          <w:lang w:eastAsia="zh-CN"/>
        </w:rPr>
        <w:t>一网通办平台上</w:t>
      </w:r>
      <w:r>
        <w:rPr>
          <w:rFonts w:hint="eastAsia" w:ascii="仿宋_GB2312" w:eastAsia="仿宋_GB2312"/>
          <w:color w:val="auto"/>
          <w:sz w:val="32"/>
          <w:szCs w:val="32"/>
        </w:rPr>
        <w:t>务必填写详细收件地址和联系电话，</w:t>
      </w:r>
      <w:r>
        <w:rPr>
          <w:rFonts w:hint="eastAsia" w:ascii="仿宋_GB2312" w:eastAsia="仿宋_GB2312"/>
          <w:color w:val="auto"/>
          <w:kern w:val="0"/>
          <w:sz w:val="32"/>
          <w:szCs w:val="32"/>
          <w:lang w:eastAsia="zh-CN"/>
        </w:rPr>
        <w:t>建议申请人填报相对确定的领取人及地址，如父母、亲戚等。</w:t>
      </w:r>
      <w:r>
        <w:rPr>
          <w:rFonts w:hint="eastAsia" w:ascii="仿宋_GB2312" w:eastAsia="仿宋_GB2312"/>
          <w:color w:val="auto"/>
          <w:kern w:val="0"/>
          <w:sz w:val="32"/>
          <w:szCs w:val="32"/>
        </w:rPr>
        <w:t>EMS需</w:t>
      </w:r>
      <w:r>
        <w:rPr>
          <w:rFonts w:hint="eastAsia" w:ascii="仿宋_GB2312" w:eastAsia="仿宋_GB2312"/>
          <w:color w:val="auto"/>
          <w:kern w:val="0"/>
          <w:sz w:val="32"/>
          <w:szCs w:val="32"/>
          <w:lang w:eastAsia="zh-CN"/>
        </w:rPr>
        <w:t>领取人</w:t>
      </w:r>
      <w:r>
        <w:rPr>
          <w:rFonts w:hint="eastAsia" w:ascii="仿宋_GB2312" w:eastAsia="仿宋_GB2312"/>
          <w:color w:val="auto"/>
          <w:kern w:val="0"/>
          <w:sz w:val="32"/>
          <w:szCs w:val="32"/>
        </w:rPr>
        <w:t>本人接收电话才会送达，请</w:t>
      </w:r>
      <w:r>
        <w:rPr>
          <w:rFonts w:hint="eastAsia" w:ascii="仿宋_GB2312" w:eastAsia="仿宋_GB2312"/>
          <w:color w:val="auto"/>
          <w:kern w:val="0"/>
          <w:sz w:val="32"/>
          <w:szCs w:val="32"/>
          <w:lang w:eastAsia="zh-CN"/>
        </w:rPr>
        <w:t>领取</w:t>
      </w:r>
      <w:r>
        <w:rPr>
          <w:rFonts w:hint="eastAsia" w:ascii="仿宋_GB2312" w:eastAsia="仿宋_GB2312"/>
          <w:color w:val="auto"/>
          <w:kern w:val="0"/>
          <w:sz w:val="32"/>
          <w:szCs w:val="32"/>
        </w:rPr>
        <w:t>人在相应时间段注意接听陌生电话，以免延误错失</w:t>
      </w:r>
      <w:r>
        <w:rPr>
          <w:rFonts w:hint="eastAsia" w:ascii="仿宋_GB2312" w:eastAsia="仿宋_GB2312"/>
          <w:color w:val="auto"/>
          <w:kern w:val="0"/>
          <w:sz w:val="32"/>
          <w:szCs w:val="32"/>
          <w:lang w:eastAsia="zh-CN"/>
        </w:rPr>
        <w:t>。</w:t>
      </w:r>
    </w:p>
    <w:p>
      <w:pPr>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lang w:eastAsia="zh-CN"/>
        </w:rPr>
        <w:t>七</w:t>
      </w:r>
      <w:r>
        <w:rPr>
          <w:rFonts w:hint="eastAsia" w:ascii="仿宋_GB2312" w:eastAsia="仿宋_GB2312"/>
          <w:color w:val="auto"/>
          <w:sz w:val="32"/>
          <w:szCs w:val="32"/>
        </w:rPr>
        <w:t>、申请人须在</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13</w:t>
      </w:r>
      <w:r>
        <w:rPr>
          <w:rFonts w:hint="eastAsia" w:ascii="仿宋_GB2312" w:eastAsia="仿宋_GB2312"/>
          <w:color w:val="auto"/>
          <w:sz w:val="32"/>
          <w:szCs w:val="32"/>
        </w:rPr>
        <w:t>日日登录长沙市一网通办平台（http</w:t>
      </w:r>
      <w:r>
        <w:rPr>
          <w:rFonts w:hint="eastAsia" w:ascii="仿宋_GB2312" w:eastAsia="仿宋_GB2312"/>
          <w:color w:val="auto"/>
          <w:sz w:val="32"/>
          <w:szCs w:val="32"/>
          <w:lang w:val="en-US" w:eastAsia="zh-CN"/>
        </w:rPr>
        <w:t>s</w:t>
      </w:r>
      <w:r>
        <w:rPr>
          <w:rFonts w:hint="eastAsia" w:ascii="仿宋_GB2312" w:eastAsia="仿宋_GB2312"/>
          <w:color w:val="auto"/>
          <w:sz w:val="32"/>
          <w:szCs w:val="32"/>
        </w:rPr>
        <w:t>://zwfw-new.hunan.gov.cn/csywtbyhsjweb/cszwdt/pages/smart/implement.html），选择相应的区县（市）为办理地点（与网上申报时选择的</w:t>
      </w:r>
      <w:r>
        <w:rPr>
          <w:rFonts w:hint="eastAsia" w:ascii="仿宋_GB2312" w:eastAsia="仿宋_GB2312"/>
          <w:color w:val="auto"/>
          <w:sz w:val="32"/>
          <w:szCs w:val="32"/>
          <w:lang w:eastAsia="zh-CN"/>
        </w:rPr>
        <w:t>确认点</w:t>
      </w:r>
      <w:r>
        <w:rPr>
          <w:rFonts w:hint="eastAsia" w:ascii="仿宋_GB2312" w:eastAsia="仿宋_GB2312"/>
          <w:color w:val="auto"/>
          <w:sz w:val="32"/>
          <w:szCs w:val="32"/>
        </w:rPr>
        <w:t>一致），然后按照系统提示要求通过实名认证并提交材料（材料清单详见附件3），如申请材料不符合要求，工作人员将发起补正程序，申请人应在规定时间内重新补齐材料，请申请人在一网通办平台上关注相关办理进度。系统提示申请完成后，即完成了原“现场确认”工作，不需要再到教育行政部门窗口申请。</w:t>
      </w:r>
    </w:p>
    <w:p>
      <w:pPr>
        <w:spacing w:line="560" w:lineRule="exact"/>
        <w:ind w:firstLine="640" w:firstLineChars="200"/>
        <w:rPr>
          <w:rFonts w:eastAsia="仿宋_GB2312"/>
          <w:color w:val="auto"/>
          <w:sz w:val="32"/>
          <w:szCs w:val="32"/>
        </w:rPr>
      </w:pPr>
      <w:r>
        <w:rPr>
          <w:rFonts w:hint="eastAsia" w:ascii="仿宋_GB2312" w:eastAsia="仿宋_GB2312"/>
          <w:color w:val="auto"/>
          <w:sz w:val="32"/>
          <w:szCs w:val="32"/>
          <w:lang w:eastAsia="zh-CN"/>
        </w:rPr>
        <w:t>八</w:t>
      </w:r>
      <w:r>
        <w:rPr>
          <w:rFonts w:hint="eastAsia" w:ascii="仿宋_GB2312" w:eastAsia="仿宋_GB2312"/>
          <w:color w:val="auto"/>
          <w:sz w:val="32"/>
          <w:szCs w:val="32"/>
        </w:rPr>
        <w:t>、符合认定条件的港澳台居民可在居住地、教师资格考试所在地申请认定中小学教师资格（</w:t>
      </w:r>
      <w:r>
        <w:rPr>
          <w:rFonts w:hint="eastAsia" w:ascii="仿宋_GB2312" w:hAnsi="Times New Roman" w:eastAsia="仿宋_GB2312"/>
          <w:color w:val="auto"/>
          <w:sz w:val="31"/>
          <w:szCs w:val="31"/>
          <w:shd w:val="clear" w:color="auto" w:fill="FFFFFF"/>
        </w:rPr>
        <w:t>须提交由香港特别行政区、澳门特别行政区和台湾地区有关部门开具的无犯罪记录证明原件。港澳台居民不能在一网通办平台提交资料，需前往长沙市政务服务中心226办公室提交相关资料进行现场认定</w:t>
      </w:r>
      <w:r>
        <w:rPr>
          <w:rFonts w:hint="eastAsia" w:ascii="仿宋_GB2312" w:eastAsia="仿宋_GB2312"/>
          <w:color w:val="auto"/>
          <w:sz w:val="32"/>
          <w:szCs w:val="32"/>
        </w:rPr>
        <w:t>。）。</w:t>
      </w:r>
    </w:p>
    <w:p>
      <w:pPr>
        <w:spacing w:line="560" w:lineRule="exact"/>
        <w:ind w:firstLine="640" w:firstLineChars="200"/>
        <w:rPr>
          <w:rFonts w:eastAsia="仿宋_GB2312"/>
          <w:color w:val="auto"/>
          <w:sz w:val="32"/>
          <w:szCs w:val="32"/>
        </w:rPr>
      </w:pPr>
      <w:r>
        <w:rPr>
          <w:rFonts w:hint="eastAsia" w:ascii="仿宋_GB2312" w:eastAsia="仿宋_GB2312"/>
          <w:color w:val="auto"/>
          <w:sz w:val="32"/>
          <w:szCs w:val="32"/>
          <w:lang w:eastAsia="zh-CN"/>
        </w:rPr>
        <w:t>九</w:t>
      </w:r>
      <w:r>
        <w:rPr>
          <w:rFonts w:hint="eastAsia" w:ascii="仿宋_GB2312" w:eastAsia="仿宋_GB2312"/>
          <w:color w:val="auto"/>
          <w:sz w:val="32"/>
          <w:szCs w:val="32"/>
        </w:rPr>
        <w:t>、一网通办平台提交的信用承诺书（附件5）与中国教师资格网上提交的信用承诺书不同，请申请人务必注意，不要混淆。</w:t>
      </w:r>
    </w:p>
    <w:p>
      <w:pPr>
        <w:spacing w:line="560" w:lineRule="exact"/>
        <w:ind w:firstLine="640" w:firstLineChars="200"/>
        <w:rPr>
          <w:rFonts w:hint="eastAsia" w:eastAsia="仿宋_GB2312"/>
          <w:color w:val="auto"/>
          <w:sz w:val="32"/>
          <w:szCs w:val="32"/>
          <w:lang w:eastAsia="zh-CN"/>
        </w:rPr>
      </w:pPr>
      <w:r>
        <w:rPr>
          <w:rFonts w:hint="eastAsia" w:ascii="仿宋_GB2312" w:eastAsia="仿宋_GB2312"/>
          <w:color w:val="auto"/>
          <w:sz w:val="32"/>
          <w:szCs w:val="32"/>
          <w:lang w:eastAsia="zh-CN"/>
        </w:rPr>
        <w:t>十</w:t>
      </w:r>
      <w:r>
        <w:rPr>
          <w:rFonts w:hint="eastAsia" w:ascii="仿宋_GB2312" w:eastAsia="仿宋_GB2312"/>
          <w:color w:val="auto"/>
          <w:sz w:val="32"/>
          <w:szCs w:val="32"/>
        </w:rPr>
        <w:t>、请申请人在网速良好的电脑上用</w:t>
      </w:r>
      <w:r>
        <w:rPr>
          <w:rFonts w:eastAsia="仿宋_GB2312"/>
          <w:color w:val="auto"/>
          <w:sz w:val="32"/>
          <w:szCs w:val="32"/>
        </w:rPr>
        <w:t>Google</w:t>
      </w:r>
      <w:r>
        <w:rPr>
          <w:rFonts w:hint="eastAsia" w:ascii="仿宋_GB2312" w:eastAsia="仿宋_GB2312"/>
          <w:color w:val="auto"/>
          <w:sz w:val="32"/>
          <w:szCs w:val="32"/>
        </w:rPr>
        <w:t>浏览器登录一网通办平台，以免难以登录或卡滞。</w:t>
      </w:r>
      <w:r>
        <w:rPr>
          <w:rFonts w:hint="eastAsia" w:ascii="仿宋_GB2312" w:eastAsia="仿宋_GB2312"/>
          <w:color w:val="auto"/>
          <w:sz w:val="32"/>
          <w:szCs w:val="32"/>
          <w:lang w:eastAsia="zh-CN"/>
        </w:rPr>
        <w:t>长沙市一网通办平台在规定时间内全天候开放，晚上或周末均可提交资料，申请人可选择合适的时间登录一网通办平台，以免因同一时间段登录人数过多造成系统卡滞。</w:t>
      </w:r>
    </w:p>
    <w:p>
      <w:pPr>
        <w:spacing w:line="560" w:lineRule="exact"/>
        <w:ind w:firstLine="640" w:firstLineChars="200"/>
        <w:rPr>
          <w:rFonts w:eastAsia="仿宋_GB2312"/>
          <w:color w:val="auto"/>
          <w:sz w:val="32"/>
          <w:szCs w:val="32"/>
        </w:rPr>
      </w:pPr>
      <w:r>
        <w:rPr>
          <w:rFonts w:hint="eastAsia" w:ascii="仿宋_GB2312" w:eastAsia="仿宋_GB2312"/>
          <w:color w:val="auto"/>
          <w:sz w:val="32"/>
          <w:szCs w:val="32"/>
        </w:rPr>
        <w:t>十</w:t>
      </w:r>
      <w:r>
        <w:rPr>
          <w:rFonts w:hint="eastAsia" w:ascii="仿宋_GB2312" w:eastAsia="仿宋_GB2312"/>
          <w:color w:val="auto"/>
          <w:sz w:val="32"/>
          <w:szCs w:val="32"/>
          <w:lang w:eastAsia="zh-CN"/>
        </w:rPr>
        <w:t>一</w:t>
      </w:r>
      <w:r>
        <w:rPr>
          <w:rFonts w:hint="eastAsia" w:ascii="仿宋_GB2312" w:eastAsia="仿宋_GB2312"/>
          <w:color w:val="auto"/>
          <w:sz w:val="32"/>
          <w:szCs w:val="32"/>
        </w:rPr>
        <w:t>、请申请人严格按照系统要求上传资料，不得随意拍照，擅自修改，将不符合要求、不清晰的资料上传（中国教师资格网上传的照片务必为白底证件照）。如资料不符合要求，请申请人务必按要求在规定时间内完成补齐补正，否则将不再受理。</w:t>
      </w:r>
    </w:p>
    <w:p>
      <w:pPr>
        <w:spacing w:line="560" w:lineRule="exact"/>
        <w:ind w:firstLine="640" w:firstLineChars="200"/>
        <w:rPr>
          <w:rFonts w:eastAsia="仿宋_GB2312"/>
          <w:color w:val="auto"/>
          <w:spacing w:val="-6"/>
          <w:sz w:val="32"/>
          <w:szCs w:val="32"/>
        </w:rPr>
      </w:pPr>
      <w:r>
        <w:rPr>
          <w:rFonts w:hint="eastAsia" w:ascii="仿宋_GB2312" w:eastAsia="仿宋_GB2312"/>
          <w:color w:val="auto"/>
          <w:sz w:val="32"/>
          <w:szCs w:val="32"/>
        </w:rPr>
        <w:t>十</w:t>
      </w:r>
      <w:r>
        <w:rPr>
          <w:rFonts w:hint="eastAsia" w:ascii="仿宋_GB2312" w:eastAsia="仿宋_GB2312"/>
          <w:color w:val="auto"/>
          <w:sz w:val="32"/>
          <w:szCs w:val="32"/>
          <w:lang w:eastAsia="zh-CN"/>
        </w:rPr>
        <w:t>二</w:t>
      </w:r>
      <w:r>
        <w:rPr>
          <w:rFonts w:hint="eastAsia" w:ascii="仿宋_GB2312" w:eastAsia="仿宋_GB2312"/>
          <w:color w:val="auto"/>
          <w:sz w:val="32"/>
          <w:szCs w:val="32"/>
        </w:rPr>
        <w:t>、学历证书为毕业证书，请勿上传学位证书，高中</w:t>
      </w:r>
      <w:r>
        <w:rPr>
          <w:rFonts w:hint="eastAsia" w:ascii="仿宋_GB2312" w:eastAsia="仿宋_GB2312"/>
          <w:color w:val="auto"/>
          <w:sz w:val="32"/>
          <w:szCs w:val="32"/>
          <w:lang w:eastAsia="zh-CN"/>
        </w:rPr>
        <w:t>、中职教师资格认定</w:t>
      </w:r>
      <w:r>
        <w:rPr>
          <w:rFonts w:hint="eastAsia" w:ascii="仿宋_GB2312" w:eastAsia="仿宋_GB2312"/>
          <w:color w:val="auto"/>
          <w:sz w:val="32"/>
          <w:szCs w:val="32"/>
        </w:rPr>
        <w:t>仅需上传本科</w:t>
      </w:r>
      <w:r>
        <w:rPr>
          <w:rFonts w:hint="eastAsia" w:ascii="仿宋_GB2312" w:eastAsia="仿宋_GB2312"/>
          <w:color w:val="auto"/>
          <w:spacing w:val="-6"/>
          <w:sz w:val="32"/>
          <w:szCs w:val="32"/>
        </w:rPr>
        <w:t>及其以上毕业证一本即可，不要上传多本毕业证书。</w:t>
      </w:r>
    </w:p>
    <w:p>
      <w:pPr>
        <w:spacing w:line="560" w:lineRule="exact"/>
        <w:ind w:firstLine="616" w:firstLineChars="200"/>
        <w:rPr>
          <w:rFonts w:hint="eastAsia" w:ascii="仿宋_GB2312" w:eastAsia="仿宋_GB2312"/>
          <w:color w:val="auto"/>
          <w:spacing w:val="-6"/>
          <w:sz w:val="32"/>
          <w:szCs w:val="32"/>
          <w:lang w:eastAsia="zh-CN"/>
        </w:rPr>
        <w:sectPr>
          <w:pgSz w:w="11906" w:h="16838"/>
          <w:pgMar w:top="1157" w:right="1474" w:bottom="1270" w:left="1474" w:header="851" w:footer="1531" w:gutter="0"/>
          <w:cols w:space="720" w:num="1"/>
          <w:docGrid w:type="lines" w:linePitch="312" w:charSpace="0"/>
        </w:sectPr>
      </w:pPr>
      <w:r>
        <w:rPr>
          <w:rFonts w:hint="eastAsia" w:ascii="仿宋_GB2312" w:eastAsia="仿宋_GB2312"/>
          <w:color w:val="auto"/>
          <w:spacing w:val="-6"/>
          <w:sz w:val="32"/>
          <w:szCs w:val="32"/>
        </w:rPr>
        <w:t>十</w:t>
      </w:r>
      <w:r>
        <w:rPr>
          <w:rFonts w:hint="eastAsia" w:ascii="仿宋_GB2312" w:eastAsia="仿宋_GB2312"/>
          <w:color w:val="auto"/>
          <w:spacing w:val="-6"/>
          <w:sz w:val="32"/>
          <w:szCs w:val="32"/>
          <w:lang w:eastAsia="zh-CN"/>
        </w:rPr>
        <w:t>三</w:t>
      </w:r>
      <w:r>
        <w:rPr>
          <w:rFonts w:hint="eastAsia" w:ascii="仿宋_GB2312" w:eastAsia="仿宋_GB2312"/>
          <w:color w:val="auto"/>
          <w:spacing w:val="-6"/>
          <w:sz w:val="32"/>
          <w:szCs w:val="32"/>
        </w:rPr>
        <w:t>、户口簿、居住证、在读学籍证明仅需提交一项符合在长沙认定资格的资料即可，教师资格网及一网通办平台上的受理点选择务必与认定资料上的所属区县（市）相同，否则系统将无法受理</w:t>
      </w:r>
      <w:r>
        <w:rPr>
          <w:rFonts w:hint="eastAsia" w:ascii="仿宋_GB2312" w:eastAsia="仿宋_GB2312"/>
          <w:color w:val="auto"/>
          <w:spacing w:val="-6"/>
          <w:sz w:val="32"/>
          <w:szCs w:val="32"/>
          <w:lang w:eastAsia="zh-CN"/>
        </w:rPr>
        <w:t>。</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wNWIxMWNjNTJiNjg4NWUxOTNkODhhMDcwYjdlZDkifQ=="/>
  </w:docVars>
  <w:rsids>
    <w:rsidRoot w:val="1ED5560D"/>
    <w:rsid w:val="1ED5560D"/>
    <w:rsid w:val="56794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2023-10-09T06:11:00Z</dcterms:created>
  <dc:creator>黄姗姗</dc:creator>
  <cp:lastModifiedBy>黄姗姗</cp:lastModifiedBy>
  <dcterms:modified xsi:type="dcterms:W3CDTF">2023-10-09T06:15:49Z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849F7C5988A24BEC8735C12171CBE062</vt:lpwstr>
  </property>
</Properties>
</file>