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line="560" w:lineRule="atLeast"/>
        <w:ind w:left="0" w:right="0"/>
        <w:rPr>
          <w:rFonts w:ascii="黑体" w:hAnsi="宋体" w:eastAsia="黑体" w:cs="黑体"/>
          <w:sz w:val="32"/>
          <w:szCs w:val="32"/>
        </w:rPr>
      </w:pPr>
      <w:r>
        <w:rPr>
          <w:rFonts w:hint="eastAsia" w:ascii="黑体" w:hAnsi="宋体" w:eastAsia="黑体" w:cs="黑体"/>
          <w:sz w:val="32"/>
          <w:szCs w:val="32"/>
          <w:shd w:val="clear" w:fill="FFFFFF"/>
        </w:rPr>
        <w:t>附件2</w:t>
      </w:r>
    </w:p>
    <w:p>
      <w:pPr>
        <w:pStyle w:val="2"/>
        <w:keepNext w:val="0"/>
        <w:keepLines w:val="0"/>
        <w:widowControl/>
        <w:suppressLineNumbers w:val="0"/>
        <w:spacing w:before="120" w:beforeAutospacing="0" w:after="240" w:afterAutospacing="0" w:line="560" w:lineRule="atLeast"/>
        <w:ind w:left="0" w:right="0"/>
        <w:jc w:val="center"/>
        <w:rPr>
          <w:rFonts w:ascii="方正小标宋简体" w:hAnsi="方正小标宋简体" w:eastAsia="方正小标宋简体" w:cs="方正小标宋简体"/>
          <w:color w:val="000000"/>
          <w:sz w:val="44"/>
          <w:szCs w:val="44"/>
        </w:rPr>
      </w:pPr>
      <w:bookmarkStart w:id="0" w:name="_GoBack"/>
      <w:r>
        <w:rPr>
          <w:rFonts w:hint="default" w:ascii="方正小标宋简体" w:hAnsi="方正小标宋简体" w:eastAsia="方正小标宋简体" w:cs="方正小标宋简体"/>
          <w:color w:val="000000"/>
          <w:sz w:val="44"/>
          <w:szCs w:val="44"/>
        </w:rPr>
        <w:t>申请材料提交清单</w:t>
      </w:r>
      <w:bookmarkEnd w:id="0"/>
    </w:p>
    <w:p>
      <w:pPr>
        <w:pStyle w:val="2"/>
        <w:keepNext w:val="0"/>
        <w:keepLines w:val="0"/>
        <w:widowControl/>
        <w:suppressLineNumbers w:val="0"/>
        <w:spacing w:before="0" w:beforeAutospacing="0" w:after="120" w:afterAutospacing="0" w:line="560" w:lineRule="atLeast"/>
        <w:ind w:left="0" w:right="0" w:firstLine="640"/>
        <w:jc w:val="both"/>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2020</w:t>
      </w:r>
      <w:r>
        <w:rPr>
          <w:rFonts w:ascii="方正仿宋_GBK" w:hAnsi="方正仿宋_GBK" w:eastAsia="方正仿宋_GBK" w:cs="方正仿宋_GBK"/>
          <w:color w:val="000000"/>
          <w:sz w:val="32"/>
          <w:szCs w:val="32"/>
        </w:rPr>
        <w:t>年上半年向湘潭市教育局申请认定高中、中职教师资格和中职实习指导教师资格的人员，其申请材料提交清单如下。</w:t>
      </w:r>
    </w:p>
    <w:tbl>
      <w:tblPr>
        <w:tblW w:w="477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2"/>
        <w:gridCol w:w="3117"/>
        <w:gridCol w:w="702"/>
        <w:gridCol w:w="630"/>
        <w:gridCol w:w="1727"/>
        <w:gridCol w:w="1183"/>
        <w:gridCol w:w="4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b/>
                <w:color w:val="auto"/>
                <w:sz w:val="28"/>
                <w:szCs w:val="28"/>
              </w:rPr>
              <w:t>序号</w:t>
            </w:r>
          </w:p>
        </w:tc>
        <w:tc>
          <w:tcPr>
            <w:tcW w:w="1349" w:type="pct"/>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b/>
                <w:color w:val="auto"/>
                <w:sz w:val="28"/>
                <w:szCs w:val="28"/>
              </w:rPr>
              <w:t>材料名称</w:t>
            </w:r>
          </w:p>
        </w:tc>
        <w:tc>
          <w:tcPr>
            <w:tcW w:w="294" w:type="pct"/>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b/>
                <w:color w:val="auto"/>
                <w:sz w:val="28"/>
                <w:szCs w:val="28"/>
              </w:rPr>
              <w:t>份数</w:t>
            </w:r>
          </w:p>
        </w:tc>
        <w:tc>
          <w:tcPr>
            <w:tcW w:w="1045" w:type="pct"/>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b/>
                <w:color w:val="auto"/>
                <w:sz w:val="28"/>
                <w:szCs w:val="28"/>
              </w:rPr>
              <w:t>申请人类别</w:t>
            </w:r>
          </w:p>
        </w:tc>
        <w:tc>
          <w:tcPr>
            <w:tcW w:w="833" w:type="pct"/>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b/>
                <w:color w:val="auto"/>
                <w:sz w:val="28"/>
                <w:szCs w:val="28"/>
              </w:rPr>
              <w:t>提交形式</w:t>
            </w:r>
          </w:p>
        </w:tc>
        <w:tc>
          <w:tcPr>
            <w:tcW w:w="574"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b/>
                <w:color w:val="auto"/>
                <w:sz w:val="28"/>
                <w:szCs w:val="28"/>
              </w:rPr>
              <w:t>提交途径</w:t>
            </w:r>
          </w:p>
        </w:tc>
        <w:tc>
          <w:tcPr>
            <w:tcW w:w="611"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b/>
                <w:color w:val="auto"/>
                <w:sz w:val="28"/>
                <w:szCs w:val="28"/>
              </w:rPr>
              <w:t>提交时间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证件照</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2</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所有申请人</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实物提交</w:t>
            </w:r>
          </w:p>
        </w:tc>
        <w:tc>
          <w:tcPr>
            <w:tcW w:w="57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体检医院</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体检时间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2</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湖南省教师资格认定体检表</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所有申请人</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实物提交</w:t>
            </w:r>
          </w:p>
        </w:tc>
        <w:tc>
          <w:tcPr>
            <w:tcW w:w="57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体检医院</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体检时间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3</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身份证</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所有申请人</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信息录入</w:t>
            </w:r>
          </w:p>
        </w:tc>
        <w:tc>
          <w:tcPr>
            <w:tcW w:w="57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网报系统</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网报截止前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4</w:t>
            </w:r>
          </w:p>
        </w:tc>
        <w:tc>
          <w:tcPr>
            <w:tcW w:w="134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教师资格考试合格证明</w:t>
            </w:r>
          </w:p>
        </w:tc>
        <w:tc>
          <w:tcPr>
            <w:tcW w:w="29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国考合格人员</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系统核验</w:t>
            </w:r>
          </w:p>
        </w:tc>
        <w:tc>
          <w:tcPr>
            <w:tcW w:w="57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网报系统</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网报截止前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5</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普通话水平测试等级证书</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所有申请人</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系统核验</w:t>
            </w:r>
          </w:p>
        </w:tc>
        <w:tc>
          <w:tcPr>
            <w:tcW w:w="57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网报系统</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网报截止前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6</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本科及以上学历证书</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往届本科毕业生</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系统核验</w:t>
            </w:r>
          </w:p>
        </w:tc>
        <w:tc>
          <w:tcPr>
            <w:tcW w:w="57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网报系统</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网报截止前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7</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本地高校在读学籍证明</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本地高校在籍学生</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系统核验</w:t>
            </w:r>
          </w:p>
        </w:tc>
        <w:tc>
          <w:tcPr>
            <w:tcW w:w="57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网报系统</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8</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证件照</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所有申请人</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JPG/JPEG上传</w:t>
            </w:r>
          </w:p>
        </w:tc>
        <w:tc>
          <w:tcPr>
            <w:tcW w:w="57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网报系统</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9</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个人承诺书</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所有申请人</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照片上传</w:t>
            </w:r>
          </w:p>
        </w:tc>
        <w:tc>
          <w:tcPr>
            <w:tcW w:w="57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网报系统</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10</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个人简历信息</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所有申请人</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信息录入</w:t>
            </w:r>
          </w:p>
        </w:tc>
        <w:tc>
          <w:tcPr>
            <w:tcW w:w="57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网报系统</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网报时间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11</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身份证</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所有申请人</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信息录入</w:t>
            </w:r>
          </w:p>
        </w:tc>
        <w:tc>
          <w:tcPr>
            <w:tcW w:w="57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政务平台</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确认时间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12</w:t>
            </w:r>
          </w:p>
        </w:tc>
        <w:tc>
          <w:tcPr>
            <w:tcW w:w="134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证书邮寄信息</w:t>
            </w:r>
          </w:p>
        </w:tc>
        <w:tc>
          <w:tcPr>
            <w:tcW w:w="29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所有申请人</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信息录入</w:t>
            </w:r>
          </w:p>
        </w:tc>
        <w:tc>
          <w:tcPr>
            <w:tcW w:w="57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政务平台</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确认时间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13</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本地户口簿或居住证</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本地户籍人员或居民</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扫描件上传</w:t>
            </w:r>
          </w:p>
        </w:tc>
        <w:tc>
          <w:tcPr>
            <w:tcW w:w="57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政务平台</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确认时间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14</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本科学历证书</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应届本科毕业生</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扫描件上传</w:t>
            </w:r>
          </w:p>
        </w:tc>
        <w:tc>
          <w:tcPr>
            <w:tcW w:w="574"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政务平台</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确认时间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05"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15</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四项“老师范生”身份材料</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pacing w:val="-20"/>
                <w:sz w:val="28"/>
                <w:szCs w:val="28"/>
              </w:rPr>
              <w:t>以“老师范生”身份申请</w:t>
            </w:r>
            <w:r>
              <w:rPr>
                <w:rFonts w:hint="eastAsia" w:ascii="宋体" w:hAnsi="宋体" w:eastAsia="宋体" w:cs="宋体"/>
                <w:color w:val="auto"/>
                <w:spacing w:val="-20"/>
                <w:sz w:val="28"/>
                <w:szCs w:val="28"/>
              </w:rPr>
              <w:br w:type="textWrapping"/>
            </w:r>
            <w:r>
              <w:rPr>
                <w:rFonts w:hint="eastAsia" w:ascii="宋体" w:hAnsi="宋体" w:eastAsia="宋体" w:cs="宋体"/>
                <w:color w:val="auto"/>
                <w:spacing w:val="-20"/>
                <w:sz w:val="28"/>
                <w:szCs w:val="28"/>
              </w:rPr>
              <w:t>免国考认定资格的人员</w:t>
            </w:r>
          </w:p>
        </w:tc>
        <w:tc>
          <w:tcPr>
            <w:tcW w:w="833"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扫描件上传</w:t>
            </w:r>
          </w:p>
        </w:tc>
        <w:tc>
          <w:tcPr>
            <w:tcW w:w="57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政务平台</w:t>
            </w:r>
          </w:p>
        </w:tc>
        <w:tc>
          <w:tcPr>
            <w:tcW w:w="61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确认时间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16</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教师资格认定申请表</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2</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所有申请人</w:t>
            </w:r>
          </w:p>
        </w:tc>
        <w:tc>
          <w:tcPr>
            <w:tcW w:w="2018" w:type="pct"/>
            <w:gridSpan w:val="3"/>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由认定机构办理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3" w:hRule="atLeast"/>
          <w:jc w:val="center"/>
        </w:trPr>
        <w:tc>
          <w:tcPr>
            <w:tcW w:w="294" w:type="pct"/>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17</w:t>
            </w:r>
          </w:p>
        </w:tc>
        <w:tc>
          <w:tcPr>
            <w:tcW w:w="1349"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color w:val="000000"/>
                <w:sz w:val="32"/>
                <w:szCs w:val="32"/>
              </w:rPr>
            </w:pPr>
            <w:r>
              <w:rPr>
                <w:rFonts w:hint="eastAsia" w:ascii="宋体" w:hAnsi="宋体" w:eastAsia="宋体" w:cs="宋体"/>
                <w:color w:val="auto"/>
                <w:sz w:val="28"/>
                <w:szCs w:val="28"/>
              </w:rPr>
              <w:t>无犯罪记录证明</w:t>
            </w:r>
          </w:p>
        </w:tc>
        <w:tc>
          <w:tcPr>
            <w:tcW w:w="294" w:type="pct"/>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1</w:t>
            </w:r>
          </w:p>
        </w:tc>
        <w:tc>
          <w:tcPr>
            <w:tcW w:w="1045" w:type="pct"/>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所有申请人</w:t>
            </w:r>
          </w:p>
        </w:tc>
        <w:tc>
          <w:tcPr>
            <w:tcW w:w="2018" w:type="pct"/>
            <w:gridSpan w:val="3"/>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color w:val="000000"/>
                <w:sz w:val="32"/>
                <w:szCs w:val="32"/>
              </w:rPr>
            </w:pPr>
            <w:r>
              <w:rPr>
                <w:rFonts w:hint="eastAsia" w:ascii="宋体" w:hAnsi="宋体" w:eastAsia="宋体" w:cs="宋体"/>
                <w:color w:val="auto"/>
                <w:sz w:val="28"/>
                <w:szCs w:val="28"/>
              </w:rPr>
              <w:t>由认定机构对公办理</w:t>
            </w:r>
          </w:p>
        </w:tc>
      </w:tr>
    </w:tbl>
    <w:p>
      <w:pPr>
        <w:pStyle w:val="2"/>
        <w:keepNext w:val="0"/>
        <w:keepLines w:val="0"/>
        <w:widowControl/>
        <w:suppressLineNumbers w:val="0"/>
        <w:spacing w:before="120" w:beforeAutospacing="0" w:after="0" w:afterAutospacing="0" w:line="240" w:lineRule="auto"/>
        <w:ind w:left="0" w:right="0" w:firstLine="560"/>
        <w:jc w:val="both"/>
        <w:rPr>
          <w:rFonts w:hint="default" w:ascii="Times New Roman" w:hAnsi="Times New Roman" w:cs="Times New Roman"/>
          <w:color w:val="000000"/>
          <w:sz w:val="32"/>
          <w:szCs w:val="32"/>
        </w:rPr>
      </w:pPr>
      <w:r>
        <w:rPr>
          <w:rFonts w:hint="default" w:ascii="方正仿宋_GBK" w:hAnsi="方正仿宋_GBK" w:eastAsia="方正仿宋_GBK" w:cs="方正仿宋_GBK"/>
          <w:color w:val="auto"/>
          <w:sz w:val="28"/>
          <w:szCs w:val="28"/>
        </w:rPr>
        <w:t>附注：</w:t>
      </w:r>
    </w:p>
    <w:p>
      <w:pPr>
        <w:pStyle w:val="2"/>
        <w:keepNext w:val="0"/>
        <w:keepLines w:val="0"/>
        <w:widowControl/>
        <w:suppressLineNumbers w:val="0"/>
        <w:spacing w:line="240" w:lineRule="auto"/>
        <w:ind w:left="0" w:firstLine="560"/>
      </w:pPr>
      <w:r>
        <w:rPr>
          <w:color w:val="auto"/>
          <w:sz w:val="28"/>
          <w:szCs w:val="28"/>
        </w:rPr>
        <w:t>1</w:t>
      </w:r>
      <w:r>
        <w:rPr>
          <w:rFonts w:hint="default" w:ascii="方正仿宋_GBK" w:hAnsi="方正仿宋_GBK" w:eastAsia="方正仿宋_GBK" w:cs="方正仿宋_GBK"/>
          <w:color w:val="auto"/>
          <w:sz w:val="28"/>
          <w:szCs w:val="28"/>
        </w:rPr>
        <w:t>．申请材料须按认定程序提交。</w:t>
      </w:r>
    </w:p>
    <w:p>
      <w:pPr>
        <w:pStyle w:val="2"/>
        <w:keepNext w:val="0"/>
        <w:keepLines w:val="0"/>
        <w:widowControl/>
        <w:suppressLineNumbers w:val="0"/>
        <w:spacing w:line="240" w:lineRule="auto"/>
        <w:ind w:left="0" w:firstLine="560"/>
      </w:pPr>
      <w:r>
        <w:rPr>
          <w:rFonts w:hint="default" w:ascii="方正仿宋_GBK" w:hAnsi="方正仿宋_GBK" w:eastAsia="方正仿宋_GBK" w:cs="方正仿宋_GBK"/>
          <w:color w:val="auto"/>
          <w:sz w:val="28"/>
          <w:szCs w:val="28"/>
        </w:rPr>
        <w:t>体检时间：</w:t>
      </w:r>
      <w:r>
        <w:rPr>
          <w:color w:val="auto"/>
          <w:sz w:val="28"/>
          <w:szCs w:val="28"/>
        </w:rPr>
        <w:t>6</w:t>
      </w:r>
      <w:r>
        <w:rPr>
          <w:rFonts w:hint="default" w:ascii="方正仿宋_GBK" w:hAnsi="方正仿宋_GBK" w:eastAsia="方正仿宋_GBK" w:cs="方正仿宋_GBK"/>
          <w:color w:val="auto"/>
          <w:sz w:val="28"/>
          <w:szCs w:val="28"/>
        </w:rPr>
        <w:t>月</w:t>
      </w:r>
      <w:r>
        <w:rPr>
          <w:color w:val="auto"/>
          <w:sz w:val="28"/>
          <w:szCs w:val="28"/>
        </w:rPr>
        <w:t>1</w:t>
      </w:r>
      <w:r>
        <w:rPr>
          <w:rFonts w:hint="default" w:ascii="方正仿宋_GBK" w:hAnsi="方正仿宋_GBK" w:eastAsia="方正仿宋_GBK" w:cs="方正仿宋_GBK"/>
          <w:color w:val="auto"/>
          <w:sz w:val="28"/>
          <w:szCs w:val="28"/>
        </w:rPr>
        <w:t>日至</w:t>
      </w:r>
      <w:r>
        <w:rPr>
          <w:color w:val="auto"/>
          <w:sz w:val="28"/>
          <w:szCs w:val="28"/>
        </w:rPr>
        <w:t>6</w:t>
      </w:r>
      <w:r>
        <w:rPr>
          <w:rFonts w:hint="default" w:ascii="方正仿宋_GBK" w:hAnsi="方正仿宋_GBK" w:eastAsia="方正仿宋_GBK" w:cs="方正仿宋_GBK"/>
          <w:color w:val="auto"/>
          <w:sz w:val="28"/>
          <w:szCs w:val="28"/>
        </w:rPr>
        <w:t>月</w:t>
      </w:r>
      <w:r>
        <w:rPr>
          <w:color w:val="auto"/>
          <w:sz w:val="28"/>
          <w:szCs w:val="28"/>
        </w:rPr>
        <w:t>24</w:t>
      </w:r>
      <w:r>
        <w:rPr>
          <w:rFonts w:hint="default" w:ascii="方正仿宋_GBK" w:hAnsi="方正仿宋_GBK" w:eastAsia="方正仿宋_GBK" w:cs="方正仿宋_GBK"/>
          <w:color w:val="auto"/>
          <w:sz w:val="28"/>
          <w:szCs w:val="28"/>
        </w:rPr>
        <w:t>日，工作日上午</w:t>
      </w:r>
      <w:r>
        <w:rPr>
          <w:color w:val="auto"/>
          <w:sz w:val="28"/>
          <w:szCs w:val="28"/>
        </w:rPr>
        <w:t>7:15</w:t>
      </w:r>
      <w:r>
        <w:rPr>
          <w:rFonts w:hint="default" w:ascii="方正仿宋_GBK" w:hAnsi="方正仿宋_GBK" w:eastAsia="方正仿宋_GBK" w:cs="方正仿宋_GBK"/>
          <w:color w:val="auto"/>
          <w:sz w:val="28"/>
          <w:szCs w:val="28"/>
        </w:rPr>
        <w:t>—</w:t>
      </w:r>
      <w:r>
        <w:rPr>
          <w:color w:val="auto"/>
          <w:sz w:val="28"/>
          <w:szCs w:val="28"/>
        </w:rPr>
        <w:t>11:00</w:t>
      </w:r>
      <w:r>
        <w:rPr>
          <w:rFonts w:hint="default" w:ascii="方正仿宋_GBK" w:hAnsi="方正仿宋_GBK" w:eastAsia="方正仿宋_GBK" w:cs="方正仿宋_GBK"/>
          <w:color w:val="auto"/>
          <w:sz w:val="28"/>
          <w:szCs w:val="28"/>
        </w:rPr>
        <w:t>。</w:t>
      </w:r>
    </w:p>
    <w:p>
      <w:pPr>
        <w:pStyle w:val="2"/>
        <w:keepNext w:val="0"/>
        <w:keepLines w:val="0"/>
        <w:widowControl/>
        <w:suppressLineNumbers w:val="0"/>
        <w:spacing w:line="240" w:lineRule="auto"/>
        <w:ind w:left="0" w:firstLine="560"/>
      </w:pPr>
      <w:r>
        <w:rPr>
          <w:rFonts w:hint="default" w:ascii="方正仿宋_GBK" w:hAnsi="方正仿宋_GBK" w:eastAsia="方正仿宋_GBK" w:cs="方正仿宋_GBK"/>
          <w:color w:val="auto"/>
          <w:sz w:val="28"/>
          <w:szCs w:val="28"/>
        </w:rPr>
        <w:t>网报截止前：</w:t>
      </w:r>
      <w:r>
        <w:rPr>
          <w:color w:val="auto"/>
          <w:sz w:val="28"/>
          <w:szCs w:val="28"/>
        </w:rPr>
        <w:t>6</w:t>
      </w:r>
      <w:r>
        <w:rPr>
          <w:rFonts w:hint="default" w:ascii="方正仿宋_GBK" w:hAnsi="方正仿宋_GBK" w:eastAsia="方正仿宋_GBK" w:cs="方正仿宋_GBK"/>
          <w:color w:val="auto"/>
          <w:sz w:val="28"/>
          <w:szCs w:val="28"/>
        </w:rPr>
        <w:t>月</w:t>
      </w:r>
      <w:r>
        <w:rPr>
          <w:color w:val="auto"/>
          <w:sz w:val="28"/>
          <w:szCs w:val="28"/>
        </w:rPr>
        <w:t>6</w:t>
      </w:r>
      <w:r>
        <w:rPr>
          <w:rFonts w:hint="default" w:ascii="方正仿宋_GBK" w:hAnsi="方正仿宋_GBK" w:eastAsia="方正仿宋_GBK" w:cs="方正仿宋_GBK"/>
          <w:color w:val="auto"/>
          <w:sz w:val="28"/>
          <w:szCs w:val="28"/>
        </w:rPr>
        <w:t>日</w:t>
      </w:r>
      <w:r>
        <w:rPr>
          <w:color w:val="auto"/>
          <w:sz w:val="28"/>
          <w:szCs w:val="28"/>
        </w:rPr>
        <w:t>9:30</w:t>
      </w:r>
      <w:r>
        <w:rPr>
          <w:rFonts w:hint="default" w:ascii="方正仿宋_GBK" w:hAnsi="方正仿宋_GBK" w:eastAsia="方正仿宋_GBK" w:cs="方正仿宋_GBK"/>
          <w:color w:val="auto"/>
          <w:sz w:val="28"/>
          <w:szCs w:val="28"/>
        </w:rPr>
        <w:t>至</w:t>
      </w:r>
      <w:r>
        <w:rPr>
          <w:color w:val="auto"/>
          <w:sz w:val="28"/>
          <w:szCs w:val="28"/>
        </w:rPr>
        <w:t>6</w:t>
      </w:r>
      <w:r>
        <w:rPr>
          <w:rFonts w:hint="default" w:ascii="方正仿宋_GBK" w:hAnsi="方正仿宋_GBK" w:eastAsia="方正仿宋_GBK" w:cs="方正仿宋_GBK"/>
          <w:color w:val="auto"/>
          <w:sz w:val="28"/>
          <w:szCs w:val="28"/>
        </w:rPr>
        <w:t>月</w:t>
      </w:r>
      <w:r>
        <w:rPr>
          <w:color w:val="auto"/>
          <w:sz w:val="28"/>
          <w:szCs w:val="28"/>
        </w:rPr>
        <w:t>24</w:t>
      </w:r>
      <w:r>
        <w:rPr>
          <w:rFonts w:hint="default" w:ascii="方正仿宋_GBK" w:hAnsi="方正仿宋_GBK" w:eastAsia="方正仿宋_GBK" w:cs="方正仿宋_GBK"/>
          <w:color w:val="auto"/>
          <w:sz w:val="28"/>
          <w:szCs w:val="28"/>
        </w:rPr>
        <w:t>日</w:t>
      </w:r>
      <w:r>
        <w:rPr>
          <w:color w:val="auto"/>
          <w:sz w:val="28"/>
          <w:szCs w:val="28"/>
        </w:rPr>
        <w:t>17:30</w:t>
      </w:r>
      <w:r>
        <w:rPr>
          <w:rFonts w:hint="default" w:ascii="方正仿宋_GBK" w:hAnsi="方正仿宋_GBK" w:eastAsia="方正仿宋_GBK" w:cs="方正仿宋_GBK"/>
          <w:color w:val="auto"/>
          <w:sz w:val="28"/>
          <w:szCs w:val="28"/>
        </w:rPr>
        <w:t>（预计网报系统</w:t>
      </w:r>
      <w:r>
        <w:rPr>
          <w:color w:val="auto"/>
          <w:sz w:val="28"/>
          <w:szCs w:val="28"/>
        </w:rPr>
        <w:t>6</w:t>
      </w:r>
      <w:r>
        <w:rPr>
          <w:rFonts w:hint="default" w:ascii="方正仿宋_GBK" w:hAnsi="方正仿宋_GBK" w:eastAsia="方正仿宋_GBK" w:cs="方正仿宋_GBK"/>
          <w:color w:val="auto"/>
          <w:sz w:val="28"/>
          <w:szCs w:val="28"/>
        </w:rPr>
        <w:t>月</w:t>
      </w:r>
      <w:r>
        <w:rPr>
          <w:color w:val="auto"/>
          <w:sz w:val="28"/>
          <w:szCs w:val="28"/>
        </w:rPr>
        <w:t>6</w:t>
      </w:r>
      <w:r>
        <w:rPr>
          <w:rFonts w:hint="default" w:ascii="方正仿宋_GBK" w:hAnsi="方正仿宋_GBK" w:eastAsia="方正仿宋_GBK" w:cs="方正仿宋_GBK"/>
          <w:color w:val="auto"/>
          <w:sz w:val="28"/>
          <w:szCs w:val="28"/>
        </w:rPr>
        <w:t>日</w:t>
      </w:r>
      <w:r>
        <w:rPr>
          <w:color w:val="auto"/>
          <w:sz w:val="28"/>
          <w:szCs w:val="28"/>
        </w:rPr>
        <w:t>9:30</w:t>
      </w:r>
      <w:r>
        <w:rPr>
          <w:rFonts w:hint="default" w:ascii="方正仿宋_GBK" w:hAnsi="方正仿宋_GBK" w:eastAsia="方正仿宋_GBK" w:cs="方正仿宋_GBK"/>
          <w:color w:val="auto"/>
          <w:sz w:val="28"/>
          <w:szCs w:val="28"/>
        </w:rPr>
        <w:t>恢复正常访问）。</w:t>
      </w:r>
    </w:p>
    <w:p>
      <w:pPr>
        <w:pStyle w:val="2"/>
        <w:keepNext w:val="0"/>
        <w:keepLines w:val="0"/>
        <w:widowControl/>
        <w:suppressLineNumbers w:val="0"/>
        <w:spacing w:line="240" w:lineRule="auto"/>
        <w:ind w:left="0" w:firstLine="560"/>
      </w:pPr>
      <w:r>
        <w:rPr>
          <w:rFonts w:hint="default" w:ascii="方正仿宋_GBK" w:hAnsi="方正仿宋_GBK" w:eastAsia="方正仿宋_GBK" w:cs="方正仿宋_GBK"/>
          <w:color w:val="auto"/>
          <w:sz w:val="28"/>
          <w:szCs w:val="28"/>
        </w:rPr>
        <w:t>网报时间：</w:t>
      </w:r>
      <w:r>
        <w:rPr>
          <w:color w:val="auto"/>
          <w:sz w:val="28"/>
          <w:szCs w:val="28"/>
        </w:rPr>
        <w:t>6</w:t>
      </w:r>
      <w:r>
        <w:rPr>
          <w:rFonts w:hint="default" w:ascii="方正仿宋_GBK" w:hAnsi="方正仿宋_GBK" w:eastAsia="方正仿宋_GBK" w:cs="方正仿宋_GBK"/>
          <w:color w:val="auto"/>
          <w:sz w:val="28"/>
          <w:szCs w:val="28"/>
        </w:rPr>
        <w:t>月</w:t>
      </w:r>
      <w:r>
        <w:rPr>
          <w:color w:val="auto"/>
          <w:sz w:val="28"/>
          <w:szCs w:val="28"/>
        </w:rPr>
        <w:t>10</w:t>
      </w:r>
      <w:r>
        <w:rPr>
          <w:rFonts w:hint="default" w:ascii="方正仿宋_GBK" w:hAnsi="方正仿宋_GBK" w:eastAsia="方正仿宋_GBK" w:cs="方正仿宋_GBK"/>
          <w:color w:val="auto"/>
          <w:sz w:val="28"/>
          <w:szCs w:val="28"/>
        </w:rPr>
        <w:t>日</w:t>
      </w:r>
      <w:r>
        <w:rPr>
          <w:color w:val="auto"/>
          <w:sz w:val="28"/>
          <w:szCs w:val="28"/>
        </w:rPr>
        <w:t>8:00</w:t>
      </w:r>
      <w:r>
        <w:rPr>
          <w:rFonts w:hint="default" w:ascii="方正仿宋_GBK" w:hAnsi="方正仿宋_GBK" w:eastAsia="方正仿宋_GBK" w:cs="方正仿宋_GBK"/>
          <w:color w:val="auto"/>
          <w:sz w:val="28"/>
          <w:szCs w:val="28"/>
        </w:rPr>
        <w:t>至</w:t>
      </w:r>
      <w:r>
        <w:rPr>
          <w:color w:val="auto"/>
          <w:sz w:val="28"/>
          <w:szCs w:val="28"/>
        </w:rPr>
        <w:t>6</w:t>
      </w:r>
      <w:r>
        <w:rPr>
          <w:rFonts w:hint="default" w:ascii="方正仿宋_GBK" w:hAnsi="方正仿宋_GBK" w:eastAsia="方正仿宋_GBK" w:cs="方正仿宋_GBK"/>
          <w:color w:val="auto"/>
          <w:sz w:val="28"/>
          <w:szCs w:val="28"/>
        </w:rPr>
        <w:t>月</w:t>
      </w:r>
      <w:r>
        <w:rPr>
          <w:color w:val="auto"/>
          <w:sz w:val="28"/>
          <w:szCs w:val="28"/>
        </w:rPr>
        <w:t>24</w:t>
      </w:r>
      <w:r>
        <w:rPr>
          <w:rFonts w:hint="default" w:ascii="方正仿宋_GBK" w:hAnsi="方正仿宋_GBK" w:eastAsia="方正仿宋_GBK" w:cs="方正仿宋_GBK"/>
          <w:color w:val="auto"/>
          <w:sz w:val="28"/>
          <w:szCs w:val="28"/>
        </w:rPr>
        <w:t>日</w:t>
      </w:r>
      <w:r>
        <w:rPr>
          <w:color w:val="auto"/>
          <w:sz w:val="28"/>
          <w:szCs w:val="28"/>
        </w:rPr>
        <w:t>17:30</w:t>
      </w:r>
      <w:r>
        <w:rPr>
          <w:rFonts w:hint="default" w:ascii="方正仿宋_GBK" w:hAnsi="方正仿宋_GBK" w:eastAsia="方正仿宋_GBK" w:cs="方正仿宋_GBK"/>
          <w:color w:val="auto"/>
          <w:sz w:val="28"/>
          <w:szCs w:val="28"/>
        </w:rPr>
        <w:t>。</w:t>
      </w:r>
    </w:p>
    <w:p>
      <w:pPr>
        <w:pStyle w:val="2"/>
        <w:keepNext w:val="0"/>
        <w:keepLines w:val="0"/>
        <w:widowControl/>
        <w:suppressLineNumbers w:val="0"/>
        <w:spacing w:line="240" w:lineRule="auto"/>
        <w:ind w:left="0" w:firstLine="560"/>
      </w:pPr>
      <w:r>
        <w:rPr>
          <w:rFonts w:hint="default" w:ascii="方正仿宋_GBK" w:hAnsi="方正仿宋_GBK" w:eastAsia="方正仿宋_GBK" w:cs="方正仿宋_GBK"/>
          <w:color w:val="auto"/>
          <w:sz w:val="28"/>
          <w:szCs w:val="28"/>
        </w:rPr>
        <w:t>确认时间：</w:t>
      </w:r>
      <w:r>
        <w:rPr>
          <w:color w:val="auto"/>
          <w:sz w:val="28"/>
          <w:szCs w:val="28"/>
        </w:rPr>
        <w:t>6</w:t>
      </w:r>
      <w:r>
        <w:rPr>
          <w:rFonts w:hint="default" w:ascii="方正仿宋_GBK" w:hAnsi="方正仿宋_GBK" w:eastAsia="方正仿宋_GBK" w:cs="方正仿宋_GBK"/>
          <w:color w:val="auto"/>
          <w:sz w:val="28"/>
          <w:szCs w:val="28"/>
        </w:rPr>
        <w:t>月</w:t>
      </w:r>
      <w:r>
        <w:rPr>
          <w:color w:val="auto"/>
          <w:sz w:val="28"/>
          <w:szCs w:val="28"/>
        </w:rPr>
        <w:t>24</w:t>
      </w:r>
      <w:r>
        <w:rPr>
          <w:rFonts w:hint="default" w:ascii="方正仿宋_GBK" w:hAnsi="方正仿宋_GBK" w:eastAsia="方正仿宋_GBK" w:cs="方正仿宋_GBK"/>
          <w:color w:val="auto"/>
          <w:sz w:val="28"/>
          <w:szCs w:val="28"/>
        </w:rPr>
        <w:t>日</w:t>
      </w:r>
      <w:r>
        <w:rPr>
          <w:color w:val="auto"/>
          <w:sz w:val="28"/>
          <w:szCs w:val="28"/>
        </w:rPr>
        <w:t>8:00</w:t>
      </w:r>
      <w:r>
        <w:rPr>
          <w:rFonts w:hint="default" w:ascii="方正仿宋_GBK" w:hAnsi="方正仿宋_GBK" w:eastAsia="方正仿宋_GBK" w:cs="方正仿宋_GBK"/>
          <w:color w:val="auto"/>
          <w:sz w:val="28"/>
          <w:szCs w:val="28"/>
        </w:rPr>
        <w:t>至</w:t>
      </w:r>
      <w:r>
        <w:rPr>
          <w:color w:val="auto"/>
          <w:sz w:val="28"/>
          <w:szCs w:val="28"/>
        </w:rPr>
        <w:t>7</w:t>
      </w:r>
      <w:r>
        <w:rPr>
          <w:rFonts w:hint="default" w:ascii="方正仿宋_GBK" w:hAnsi="方正仿宋_GBK" w:eastAsia="方正仿宋_GBK" w:cs="方正仿宋_GBK"/>
          <w:color w:val="auto"/>
          <w:sz w:val="28"/>
          <w:szCs w:val="28"/>
        </w:rPr>
        <w:t>月</w:t>
      </w:r>
      <w:r>
        <w:rPr>
          <w:color w:val="auto"/>
          <w:sz w:val="28"/>
          <w:szCs w:val="28"/>
        </w:rPr>
        <w:t>1</w:t>
      </w:r>
      <w:r>
        <w:rPr>
          <w:rFonts w:hint="default" w:ascii="方正仿宋_GBK" w:hAnsi="方正仿宋_GBK" w:eastAsia="方正仿宋_GBK" w:cs="方正仿宋_GBK"/>
          <w:color w:val="auto"/>
          <w:sz w:val="28"/>
          <w:szCs w:val="28"/>
        </w:rPr>
        <w:t>日</w:t>
      </w:r>
      <w:r>
        <w:rPr>
          <w:color w:val="auto"/>
          <w:sz w:val="28"/>
          <w:szCs w:val="28"/>
        </w:rPr>
        <w:t>17:30</w:t>
      </w:r>
      <w:r>
        <w:rPr>
          <w:rFonts w:hint="default" w:ascii="方正仿宋_GBK" w:hAnsi="方正仿宋_GBK" w:eastAsia="方正仿宋_GBK" w:cs="方正仿宋_GBK"/>
          <w:color w:val="auto"/>
          <w:sz w:val="28"/>
          <w:szCs w:val="28"/>
        </w:rPr>
        <w:t>。</w:t>
      </w:r>
    </w:p>
    <w:p>
      <w:pPr>
        <w:pStyle w:val="2"/>
        <w:keepNext w:val="0"/>
        <w:keepLines w:val="0"/>
        <w:widowControl/>
        <w:suppressLineNumbers w:val="0"/>
        <w:spacing w:line="240" w:lineRule="auto"/>
        <w:ind w:left="0" w:firstLine="560"/>
      </w:pPr>
      <w:r>
        <w:rPr>
          <w:color w:val="auto"/>
          <w:sz w:val="28"/>
          <w:szCs w:val="28"/>
        </w:rPr>
        <w:t>2</w:t>
      </w:r>
      <w:r>
        <w:rPr>
          <w:rFonts w:hint="default" w:ascii="方正仿宋_GBK" w:hAnsi="方正仿宋_GBK" w:eastAsia="方正仿宋_GBK" w:cs="方正仿宋_GBK"/>
          <w:color w:val="auto"/>
          <w:sz w:val="28"/>
          <w:szCs w:val="28"/>
        </w:rPr>
        <w:t>．所有申请人须在政务平台完整录入证书快递信息：收件人姓名、邮寄地址和有效联系电话（手机）。</w:t>
      </w:r>
    </w:p>
    <w:p>
      <w:pPr>
        <w:pStyle w:val="2"/>
        <w:keepNext w:val="0"/>
        <w:keepLines w:val="0"/>
        <w:widowControl/>
        <w:suppressLineNumbers w:val="0"/>
        <w:spacing w:line="240" w:lineRule="auto"/>
        <w:ind w:left="0" w:firstLine="560"/>
      </w:pPr>
      <w:r>
        <w:rPr>
          <w:color w:val="auto"/>
          <w:sz w:val="28"/>
          <w:szCs w:val="28"/>
        </w:rPr>
        <w:t>3</w:t>
      </w:r>
      <w:r>
        <w:rPr>
          <w:rFonts w:hint="default" w:ascii="方正仿宋_GBK" w:hAnsi="方正仿宋_GBK" w:eastAsia="方正仿宋_GBK" w:cs="方正仿宋_GBK"/>
          <w:color w:val="auto"/>
          <w:sz w:val="28"/>
          <w:szCs w:val="28"/>
        </w:rPr>
        <w:t>．既是本地高校在籍学生，又有本地户籍或持本地居住证的人员，可先在网报系统中核验在读学籍信息，再一律在政务平台入口选“本市高校在籍学生”身份，则后续步骤不需提交本地户口簿或居住证。</w:t>
      </w:r>
    </w:p>
    <w:p>
      <w:pPr>
        <w:pStyle w:val="2"/>
        <w:keepNext w:val="0"/>
        <w:keepLines w:val="0"/>
        <w:widowControl/>
        <w:suppressLineNumbers w:val="0"/>
        <w:spacing w:line="240" w:lineRule="auto"/>
        <w:ind w:left="0" w:firstLine="560"/>
      </w:pPr>
      <w:r>
        <w:rPr>
          <w:color w:val="auto"/>
          <w:sz w:val="28"/>
          <w:szCs w:val="28"/>
        </w:rPr>
        <w:t>4</w:t>
      </w:r>
      <w:r>
        <w:rPr>
          <w:rFonts w:hint="default" w:ascii="方正仿宋_GBK" w:hAnsi="方正仿宋_GBK" w:eastAsia="方正仿宋_GBK" w:cs="方正仿宋_GBK"/>
          <w:color w:val="auto"/>
          <w:sz w:val="28"/>
          <w:szCs w:val="28"/>
        </w:rPr>
        <w:t>．“老师范生”身份，即</w:t>
      </w:r>
      <w:r>
        <w:rPr>
          <w:color w:val="auto"/>
          <w:sz w:val="28"/>
          <w:szCs w:val="28"/>
        </w:rPr>
        <w:t>2015</w:t>
      </w:r>
      <w:r>
        <w:rPr>
          <w:rFonts w:hint="default" w:ascii="方正仿宋_GBK" w:hAnsi="方正仿宋_GBK" w:eastAsia="方正仿宋_GBK" w:cs="方正仿宋_GBK"/>
          <w:color w:val="auto"/>
          <w:sz w:val="28"/>
          <w:szCs w:val="28"/>
        </w:rPr>
        <w:t>年</w:t>
      </w:r>
      <w:r>
        <w:rPr>
          <w:color w:val="auto"/>
          <w:sz w:val="28"/>
          <w:szCs w:val="28"/>
        </w:rPr>
        <w:t>12</w:t>
      </w:r>
      <w:r>
        <w:rPr>
          <w:rFonts w:hint="default" w:ascii="方正仿宋_GBK" w:hAnsi="方正仿宋_GBK" w:eastAsia="方正仿宋_GBK" w:cs="方正仿宋_GBK"/>
          <w:color w:val="auto"/>
          <w:sz w:val="28"/>
          <w:szCs w:val="28"/>
        </w:rPr>
        <w:t>月</w:t>
      </w:r>
      <w:r>
        <w:rPr>
          <w:color w:val="auto"/>
          <w:sz w:val="28"/>
          <w:szCs w:val="28"/>
        </w:rPr>
        <w:t>31</w:t>
      </w:r>
      <w:r>
        <w:rPr>
          <w:rFonts w:hint="default" w:ascii="方正仿宋_GBK" w:hAnsi="方正仿宋_GBK" w:eastAsia="方正仿宋_GBK" w:cs="方正仿宋_GBK"/>
          <w:color w:val="auto"/>
          <w:sz w:val="28"/>
          <w:szCs w:val="28"/>
        </w:rPr>
        <w:t>日前已入学的全日制师范教育类专业应往届毕业生申请免国考认定与所学专业相同或相近任教学科的教师资格的身份。</w:t>
      </w:r>
    </w:p>
    <w:p>
      <w:pPr>
        <w:pStyle w:val="2"/>
        <w:keepNext w:val="0"/>
        <w:keepLines w:val="0"/>
        <w:widowControl/>
        <w:suppressLineNumbers w:val="0"/>
        <w:spacing w:line="240" w:lineRule="auto"/>
        <w:ind w:left="0" w:firstLine="560"/>
      </w:pPr>
      <w:r>
        <w:rPr>
          <w:color w:val="auto"/>
          <w:sz w:val="28"/>
          <w:szCs w:val="28"/>
        </w:rPr>
        <w:t>5</w:t>
      </w:r>
      <w:r>
        <w:rPr>
          <w:rFonts w:hint="default" w:ascii="方正仿宋_GBK" w:hAnsi="方正仿宋_GBK" w:eastAsia="方正仿宋_GBK" w:cs="方正仿宋_GBK"/>
          <w:color w:val="auto"/>
          <w:sz w:val="28"/>
          <w:szCs w:val="28"/>
        </w:rPr>
        <w:t>．四项“老师范生”身份材料，具体指就读学校当时培养师范生的资质证明、入学录取名册、相应学历层次的师范教育专业课程和教育实习成绩复印件及毕业生名册。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039A4"/>
    <w:rsid w:val="04D039A4"/>
    <w:rsid w:val="2D97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2020-05-29T02:48:00Z</dcterms:created>
  <dc:creator>Administrator</dc:creator>
  <cp:lastModifiedBy>Administrator</cp:lastModifiedBy>
  <dcterms:modified xsi:type="dcterms:W3CDTF">2020-05-29T02:51:41Z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